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工程建设企业信用信息平台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使用手册</w:t>
      </w: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【企业用户】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="宋体" w:hAnsi="宋体" w:eastAsiaTheme="minorEastAsia"/>
          <w:kern w:val="0"/>
          <w:sz w:val="20"/>
          <w:szCs w:val="20"/>
        </w:rPr>
        <w:id w:val="14745441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kern w:val="0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2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"_Toc7415_WPSOffice_Level1" </w:instrText>
          </w:r>
          <w:r>
            <w:fldChar w:fldCharType="separate"/>
          </w:r>
          <w:r>
            <w:rPr>
              <w:rFonts w:hint="eastAsia" w:eastAsia="宋体"/>
              <w:b/>
              <w:bCs/>
            </w:rPr>
            <w:t>一 企业信用监测系统</w:t>
          </w:r>
          <w:r>
            <w:rPr>
              <w:b/>
              <w:bCs/>
            </w:rPr>
            <w:tab/>
          </w:r>
          <w:bookmarkStart w:id="0" w:name="_Toc7415_WPSOffice_Level1Page"/>
          <w:r>
            <w:rPr>
              <w:b/>
              <w:bCs/>
            </w:rPr>
            <w:t>3</w:t>
          </w:r>
          <w:bookmarkEnd w:id="0"/>
          <w:r>
            <w:rPr>
              <w:b/>
              <w:bCs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"_Toc8941_WPSOffice_Level2"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1.1企业填报</w:t>
          </w:r>
          <w:r>
            <w:tab/>
          </w:r>
          <w:bookmarkStart w:id="1" w:name="_Toc8941_WPSOffice_Level2Page"/>
          <w:r>
            <w:t>3</w:t>
          </w:r>
          <w:bookmarkEnd w:id="1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"_Toc22718_WPSOffice_Level2"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1.2信用修复</w:t>
          </w:r>
          <w:r>
            <w:tab/>
          </w:r>
          <w:bookmarkStart w:id="2" w:name="_Toc22718_WPSOffice_Level2Page"/>
          <w:r>
            <w:t>6</w:t>
          </w:r>
          <w:bookmarkEnd w:id="2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"_Toc19873_WPSOffice_Level2"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1.3信用查询</w:t>
          </w:r>
          <w:r>
            <w:tab/>
          </w:r>
          <w:bookmarkStart w:id="3" w:name="_Toc19873_WPSOffice_Level2Page"/>
          <w:r>
            <w:t>8</w:t>
          </w:r>
          <w:bookmarkEnd w:id="3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"_Toc8360_WPSOffice_Level2"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1.4消息</w:t>
          </w:r>
          <w:r>
            <w:tab/>
          </w:r>
          <w:bookmarkStart w:id="4" w:name="_Toc8360_WPSOffice_Level2Page"/>
          <w:r>
            <w:t>8</w:t>
          </w:r>
          <w:bookmarkEnd w:id="4"/>
          <w: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"_Toc8941_WPSOffice_Level1" </w:instrText>
          </w:r>
          <w:r>
            <w:fldChar w:fldCharType="separate"/>
          </w:r>
          <w:r>
            <w:rPr>
              <w:rFonts w:hint="eastAsia" w:eastAsia="宋体"/>
              <w:b/>
              <w:bCs/>
            </w:rPr>
            <w:t>二、企业信用等级评价系统</w:t>
          </w:r>
          <w:r>
            <w:rPr>
              <w:b/>
              <w:bCs/>
            </w:rPr>
            <w:tab/>
          </w:r>
          <w:bookmarkStart w:id="5" w:name="_Toc8941_WPSOffice_Level1Page"/>
          <w:r>
            <w:rPr>
              <w:b/>
              <w:bCs/>
            </w:rPr>
            <w:t>9</w:t>
          </w:r>
          <w:bookmarkEnd w:id="5"/>
          <w:r>
            <w:rPr>
              <w:b/>
              <w:bCs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"_Toc29811_WPSOffice_Level2"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2.1管理办法</w:t>
          </w:r>
          <w:r>
            <w:tab/>
          </w:r>
          <w:bookmarkStart w:id="6" w:name="_Toc29811_WPSOffice_Level2Page"/>
          <w:r>
            <w:t>9</w:t>
          </w:r>
          <w:bookmarkEnd w:id="6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"_Toc11424_WPSOffice_Level2"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2.2填报资料</w:t>
          </w:r>
          <w:r>
            <w:tab/>
          </w:r>
          <w:bookmarkStart w:id="7" w:name="_Toc11424_WPSOffice_Level2Page"/>
          <w:r>
            <w:t>9</w:t>
          </w:r>
          <w:bookmarkEnd w:id="7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"_Toc23264_WPSOffice_Level2"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2.3查看历史信息</w:t>
          </w:r>
          <w:r>
            <w:tab/>
          </w:r>
          <w:bookmarkStart w:id="8" w:name="_Toc23264_WPSOffice_Level2Page"/>
          <w:r>
            <w:t>13</w:t>
          </w:r>
          <w:bookmarkEnd w:id="8"/>
          <w:r>
            <w:fldChar w:fldCharType="end"/>
          </w:r>
        </w:p>
        <w:p>
          <w:pPr>
            <w:pStyle w:val="2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"_Toc22718_WPSOffice_Level1" </w:instrText>
          </w:r>
          <w:r>
            <w:fldChar w:fldCharType="separate"/>
          </w:r>
          <w:r>
            <w:rPr>
              <w:rFonts w:hint="eastAsia" w:eastAsia="宋体"/>
              <w:b/>
              <w:bCs/>
            </w:rPr>
            <w:t>三、账户信息</w:t>
          </w:r>
          <w:r>
            <w:rPr>
              <w:b/>
              <w:bCs/>
            </w:rPr>
            <w:tab/>
          </w:r>
          <w:bookmarkStart w:id="9" w:name="_Toc22718_WPSOffice_Level1Page"/>
          <w:r>
            <w:rPr>
              <w:b/>
              <w:bCs/>
            </w:rPr>
            <w:t>13</w:t>
          </w:r>
          <w:bookmarkEnd w:id="9"/>
          <w:r>
            <w:rPr>
              <w:b/>
              <w:bCs/>
            </w:rP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"_Toc14201_WPSOffice_Level2"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3.1企业信息管理</w:t>
          </w:r>
          <w:r>
            <w:tab/>
          </w:r>
          <w:bookmarkStart w:id="10" w:name="_Toc14201_WPSOffice_Level2Page"/>
          <w:r>
            <w:t>13</w:t>
          </w:r>
          <w:bookmarkEnd w:id="10"/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"_Toc26768_WPSOffice_Level2" </w:instrText>
          </w:r>
          <w:r>
            <w:fldChar w:fldCharType="separate"/>
          </w:r>
          <w:r>
            <w:rPr>
              <w:rFonts w:hint="eastAsia" w:eastAsia="宋体" w:asciiTheme="majorHAnsi" w:hAnsiTheme="majorHAnsi" w:cstheme="majorBidi"/>
            </w:rPr>
            <w:t>3.2账号管理</w:t>
          </w:r>
          <w:r>
            <w:tab/>
          </w:r>
          <w:bookmarkStart w:id="11" w:name="_Toc26768_WPSOffice_Level2Page"/>
          <w:r>
            <w:t>13</w:t>
          </w:r>
          <w:bookmarkEnd w:id="11"/>
          <w:r>
            <w:fldChar w:fldCharType="end"/>
          </w:r>
        </w:p>
      </w:sdtContent>
    </w:sdt>
    <w:p/>
    <w:p/>
    <w:p/>
    <w:p/>
    <w:p/>
    <w:p/>
    <w:p/>
    <w:p/>
    <w:p/>
    <w:p/>
    <w:p/>
    <w:p>
      <w:bookmarkStart w:id="66" w:name="_GoBack"/>
      <w:bookmarkEnd w:id="66"/>
    </w:p>
    <w:p/>
    <w:p>
      <w:pPr>
        <w:pStyle w:val="2"/>
      </w:pPr>
      <w:bookmarkStart w:id="12" w:name="_Toc6932_WPSOffice_Level1"/>
      <w:bookmarkStart w:id="13" w:name="_Toc510163763"/>
      <w:bookmarkStart w:id="14" w:name="_Toc7415_WPSOffice_Level1"/>
      <w:r>
        <w:rPr>
          <w:rFonts w:hint="eastAsia"/>
        </w:rPr>
        <w:t>一 企业信用监测系统</w:t>
      </w:r>
      <w:bookmarkEnd w:id="12"/>
      <w:bookmarkEnd w:id="13"/>
      <w:bookmarkEnd w:id="14"/>
    </w:p>
    <w:p>
      <w:pPr>
        <w:pStyle w:val="3"/>
      </w:pPr>
      <w:bookmarkStart w:id="15" w:name="_Toc8941_WPSOffice_Level2"/>
      <w:bookmarkStart w:id="16" w:name="_Toc19109_WPSOffice_Level2"/>
      <w:bookmarkStart w:id="17" w:name="_Toc510163764"/>
      <w:r>
        <w:rPr>
          <w:rFonts w:hint="eastAsia"/>
        </w:rPr>
        <w:t>1.1企业填报</w:t>
      </w:r>
      <w:bookmarkEnd w:id="15"/>
      <w:bookmarkEnd w:id="16"/>
      <w:bookmarkEnd w:id="17"/>
    </w:p>
    <w:p>
      <w:r>
        <w:rPr>
          <w:rFonts w:hint="eastAsia"/>
        </w:rPr>
        <w:tab/>
      </w:r>
      <w:r>
        <w:rPr>
          <w:rFonts w:hint="eastAsia"/>
        </w:rPr>
        <w:t>企业在该模块需填报基本信息、经营信息、资质信息、优良记录、不良记录、人员信息和信用建设相关信息。</w:t>
      </w:r>
    </w:p>
    <w:p>
      <w:r>
        <w:rPr>
          <w:rFonts w:hint="eastAsia"/>
        </w:rPr>
        <w:drawing>
          <wp:inline distT="0" distB="0" distL="114300" distR="114300">
            <wp:extent cx="5270500" cy="18478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26" o:spid="_x0000_s1026" o:spt="13" type="#_x0000_t13" style="position:absolute;left:0pt;margin-left:64.8pt;margin-top:41.95pt;height:6.2pt;width:46.55pt;rotation:-10616832f;z-index:251658240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027" o:spid="_x0000_s1027" o:spt="13" type="#_x0000_t13" style="position:absolute;left:0pt;margin-left:342.45pt;margin-top:56.3pt;height:6.3pt;width:38.25pt;rotation:-1835008f;z-index:251659264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</w:p>
    <w:p>
      <w:r>
        <w:rPr>
          <w:rFonts w:hint="eastAsia"/>
        </w:rPr>
        <w:t>填报流程：</w:t>
      </w:r>
    </w:p>
    <w:p>
      <w:r>
        <w:rPr>
          <w:rFonts w:hint="eastAsia"/>
        </w:rPr>
        <w:t>点击左侧【企业填报】后，当前页面右上角点击【企业填报申请】进行资料填报工作。</w:t>
      </w:r>
    </w:p>
    <w:p>
      <w:r>
        <w:rPr>
          <w:rFonts w:hint="eastAsia"/>
        </w:rPr>
        <w:t>注意：点击【企业填报】后会在列表中自动生成一条记录，下次可在列表中选择该记录继续填报。</w:t>
      </w:r>
    </w:p>
    <w:p>
      <w:r>
        <w:rPr>
          <w:rFonts w:hint="eastAsia"/>
        </w:rPr>
        <w:t>基本信息填报：点击【保存】仅保存当前页面信息，下次进来数据能回显出来；点击【下一步】保存数据跳转到经营信息录入页面。</w:t>
      </w:r>
    </w:p>
    <w:p>
      <w:r>
        <w:rPr>
          <w:rFonts w:hint="eastAsia"/>
        </w:rPr>
        <w:drawing>
          <wp:inline distT="0" distB="0" distL="0" distR="0">
            <wp:extent cx="4944745" cy="3088640"/>
            <wp:effectExtent l="0" t="0" r="8255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85" cy="3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经营信息：操作同上。</w:t>
      </w:r>
    </w:p>
    <w:p>
      <w:r>
        <w:rPr>
          <w:rFonts w:hint="eastAsia"/>
        </w:rPr>
        <w:drawing>
          <wp:inline distT="0" distB="0" distL="0" distR="0">
            <wp:extent cx="5874385" cy="2531745"/>
            <wp:effectExtent l="0" t="0" r="12065" b="190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62" cy="25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说明：企业负债合计不能大于资产总额；企业年度利润总额小于企业总产值。</w:t>
      </w:r>
    </w:p>
    <w:p>
      <w:r>
        <w:rPr>
          <w:rFonts w:hint="eastAsia"/>
        </w:rPr>
        <w:t>资质信息：可添加多种资质信息，每次录完点击添加按钮。</w:t>
      </w:r>
    </w:p>
    <w:p>
      <w:r>
        <w:rPr>
          <w:rFonts w:hint="eastAsia"/>
        </w:rPr>
        <w:drawing>
          <wp:inline distT="0" distB="0" distL="0" distR="0">
            <wp:extent cx="5638165" cy="2710180"/>
            <wp:effectExtent l="0" t="0" r="635" b="139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40" cy="27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优良记录：同上，可多条添加。</w:t>
      </w:r>
    </w:p>
    <w:p>
      <w:r>
        <w:rPr>
          <w:rFonts w:hint="eastAsia"/>
        </w:rPr>
        <w:drawing>
          <wp:inline distT="0" distB="0" distL="0" distR="0">
            <wp:extent cx="5800725" cy="3549015"/>
            <wp:effectExtent l="0" t="0" r="9525" b="133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12" cy="35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796915" cy="1972310"/>
            <wp:effectExtent l="0" t="0" r="13335" b="889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77" cy="19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人员信息：项目工程组织管理层关键人员需真实填写。请填写工程组织管理层关键人员真实信息</w:t>
      </w:r>
    </w:p>
    <w:p>
      <w:r>
        <w:rPr>
          <w:rFonts w:hint="eastAsia"/>
        </w:rPr>
        <w:drawing>
          <wp:inline distT="0" distB="0" distL="0" distR="0">
            <wp:extent cx="5388610" cy="3006090"/>
            <wp:effectExtent l="0" t="0" r="254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28" cy="3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信用记录：监管部门信息收集。</w:t>
      </w:r>
    </w:p>
    <w:p>
      <w:r>
        <w:rPr>
          <w:rFonts w:hint="eastAsia"/>
        </w:rPr>
        <w:drawing>
          <wp:inline distT="0" distB="0" distL="0" distR="0">
            <wp:extent cx="5867400" cy="2044700"/>
            <wp:effectExtent l="0" t="0" r="0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7" cy="20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信息录入完成后，点击右上角企业填报申请，如果点击返回到历史记录列表页，录入数据内容会保存。</w:t>
      </w:r>
    </w:p>
    <w:p>
      <w:pPr>
        <w:pStyle w:val="3"/>
      </w:pPr>
      <w:bookmarkStart w:id="18" w:name="_Toc498_WPSOffice_Level2"/>
      <w:bookmarkStart w:id="19" w:name="_Toc22718_WPSOffice_Level2"/>
      <w:bookmarkStart w:id="20" w:name="_Toc510163765"/>
      <w:r>
        <w:rPr>
          <w:rFonts w:hint="eastAsia"/>
        </w:rPr>
        <w:t>1.2</w:t>
      </w:r>
      <w:bookmarkEnd w:id="18"/>
      <w:bookmarkEnd w:id="19"/>
      <w:r>
        <w:rPr>
          <w:rFonts w:hint="eastAsia"/>
        </w:rPr>
        <w:t>失信状况</w:t>
      </w:r>
    </w:p>
    <w:p>
      <w:pPr>
        <w:ind w:firstLine="420"/>
      </w:pPr>
      <w:r>
        <w:rPr>
          <w:rFonts w:hint="eastAsia"/>
        </w:rPr>
        <w:t>企业可检索全国范围内的行政处罚信息，提醒企业关注信用风险，规避企业自身运营风险。</w:t>
      </w:r>
    </w:p>
    <w:p>
      <w:r>
        <w:rPr>
          <w:rFonts w:hint="eastAsia"/>
        </w:rPr>
        <w:drawing>
          <wp:inline distT="0" distB="0" distL="0" distR="0">
            <wp:extent cx="5274310" cy="1922145"/>
            <wp:effectExtent l="0" t="0" r="2540" b="1905"/>
            <wp:docPr id="4" name="图片 1" descr="C:\Users\huhua\AppData\Local\Temp\WeChat Files\b2bbadf9f62058efd5f3f0e6847c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uhua\AppData\Local\Temp\WeChat Files\b2bbadf9f62058efd5f3f0e6847c31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7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19873_WPSOffice_Level2"/>
      <w:bookmarkStart w:id="22" w:name="_Toc14113_WPSOffice_Level2"/>
      <w:r>
        <w:rPr>
          <w:rFonts w:hint="eastAsia"/>
        </w:rPr>
        <w:t>1.3信用查询</w:t>
      </w:r>
      <w:bookmarkEnd w:id="21"/>
      <w:bookmarkEnd w:id="22"/>
    </w:p>
    <w:p>
      <w:r>
        <w:rPr>
          <w:rFonts w:hint="eastAsia"/>
        </w:rPr>
        <w:tab/>
      </w:r>
      <w:r>
        <w:rPr>
          <w:rFonts w:hint="eastAsia"/>
        </w:rPr>
        <w:t>点击【信息查询】按钮，进入信息查询模块，可以对企业相关信息进行查看。</w:t>
      </w:r>
    </w:p>
    <w:p>
      <w:r>
        <w:rPr>
          <w:rFonts w:hint="eastAsia"/>
        </w:rPr>
        <w:t>在红色选框内输入查询关键字，点右侧【查询】按钮，可以弹出搜索的企业，点击所查询的条目，可以查看这个企业的详细信息。</w:t>
      </w:r>
    </w:p>
    <w:p>
      <w:r>
        <w:rPr>
          <w:rFonts w:hint="eastAsia"/>
        </w:rPr>
        <w:drawing>
          <wp:inline distT="0" distB="0" distL="0" distR="0">
            <wp:extent cx="5274310" cy="32937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在上标题栏，有企业各个信息模块的检索按钮，点击即可查看该企业对应信息。</w:t>
      </w:r>
    </w:p>
    <w:p>
      <w:pPr>
        <w:pStyle w:val="3"/>
      </w:pPr>
      <w:bookmarkStart w:id="23" w:name="_Toc8768_WPSOffice_Level2"/>
      <w:bookmarkStart w:id="24" w:name="_Toc8360_WPSOffice_Level2"/>
      <w:r>
        <w:rPr>
          <w:rFonts w:hint="eastAsia"/>
        </w:rPr>
        <w:t>1.4</w:t>
      </w:r>
      <w:bookmarkEnd w:id="23"/>
      <w:bookmarkStart w:id="25" w:name="_Toc11531_WPSOffice_Level2"/>
      <w:r>
        <w:rPr>
          <w:rFonts w:hint="eastAsia"/>
        </w:rPr>
        <w:t>消息</w:t>
      </w:r>
      <w:bookmarkEnd w:id="20"/>
      <w:bookmarkEnd w:id="24"/>
      <w:bookmarkEnd w:id="25"/>
    </w:p>
    <w:p>
      <w:r>
        <w:rPr>
          <w:rFonts w:hint="eastAsia"/>
        </w:rPr>
        <w:tab/>
      </w:r>
      <w:r>
        <w:rPr>
          <w:rFonts w:hint="eastAsia"/>
        </w:rPr>
        <w:t>企业在该模块可发送信息和管理已发送的信息，其中发送信息可给省级协会【该企业对应的省】和中国施工企业管理协会发送。</w:t>
      </w:r>
    </w:p>
    <w:p>
      <w:r>
        <w:rPr>
          <w:rFonts w:hint="eastAsia"/>
        </w:rPr>
        <w:tab/>
      </w:r>
      <w:bookmarkStart w:id="26" w:name="_Toc9124_WPSOffice_Level2"/>
      <w:r>
        <w:rPr>
          <w:rFonts w:hint="eastAsia"/>
        </w:rPr>
        <w:t>信息发布流程：</w:t>
      </w:r>
      <w:bookmarkEnd w:id="26"/>
    </w:p>
    <w:p>
      <w:r>
        <w:rPr>
          <w:rFonts w:hint="eastAsia"/>
        </w:rPr>
        <w:drawing>
          <wp:inline distT="0" distB="0" distL="0" distR="0">
            <wp:extent cx="5274310" cy="13284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7" w:name="_Toc18593_WPSOffice_Level2"/>
      <w:r>
        <w:rPr>
          <w:rFonts w:hint="eastAsia"/>
        </w:rPr>
        <w:t>点击【消息】；</w:t>
      </w:r>
      <w:bookmarkEnd w:id="27"/>
    </w:p>
    <w:p>
      <w:bookmarkStart w:id="28" w:name="_Toc5695_WPSOffice_Level2"/>
      <w:r>
        <w:rPr>
          <w:rFonts w:hint="eastAsia"/>
        </w:rPr>
        <w:t>点击【写信息】，进入消息编辑页面；</w:t>
      </w:r>
      <w:bookmarkEnd w:id="28"/>
    </w:p>
    <w:p>
      <w:r>
        <w:rPr>
          <w:rFonts w:hint="eastAsia"/>
        </w:rPr>
        <w:drawing>
          <wp:inline distT="0" distB="0" distL="0" distR="0">
            <wp:extent cx="4703445" cy="2149475"/>
            <wp:effectExtent l="0" t="0" r="190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50" cy="21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9" w:name="_Toc13015_WPSOffice_Level2"/>
      <w:r>
        <w:rPr>
          <w:rFonts w:hint="eastAsia"/>
        </w:rPr>
        <w:t>信息发送步骤如下：</w:t>
      </w:r>
    </w:p>
    <w:p>
      <w:r>
        <w:rPr>
          <w:rFonts w:hint="eastAsia"/>
        </w:rPr>
        <w:t>选择收件人</w:t>
      </w:r>
      <w:bookmarkEnd w:id="29"/>
    </w:p>
    <w:p>
      <w:bookmarkStart w:id="30" w:name="_Toc23340_WPSOffice_Level2"/>
      <w:r>
        <w:rPr>
          <w:rFonts w:hint="eastAsia"/>
        </w:rPr>
        <w:t>填写消息主题</w:t>
      </w:r>
      <w:bookmarkEnd w:id="30"/>
    </w:p>
    <w:p>
      <w:bookmarkStart w:id="31" w:name="_Toc31877_WPSOffice_Level2"/>
      <w:r>
        <w:rPr>
          <w:rFonts w:hint="eastAsia"/>
        </w:rPr>
        <w:t>填写消息内容</w:t>
      </w:r>
      <w:bookmarkEnd w:id="31"/>
    </w:p>
    <w:p>
      <w:bookmarkStart w:id="32" w:name="_Toc19298_WPSOffice_Level2"/>
      <w:r>
        <w:rPr>
          <w:rFonts w:hint="eastAsia"/>
        </w:rPr>
        <w:t>上传附件【可选】</w:t>
      </w:r>
      <w:bookmarkEnd w:id="32"/>
    </w:p>
    <w:p>
      <w:bookmarkStart w:id="33" w:name="_Toc64_WPSOffice_Level2"/>
      <w:r>
        <w:rPr>
          <w:rFonts w:hint="eastAsia"/>
        </w:rPr>
        <w:t>点击【发送】按钮</w:t>
      </w:r>
      <w:bookmarkEnd w:id="33"/>
    </w:p>
    <w:p>
      <w:pPr>
        <w:pStyle w:val="2"/>
      </w:pPr>
      <w:bookmarkStart w:id="34" w:name="_Toc510163766"/>
      <w:bookmarkStart w:id="35" w:name="_Toc19109_WPSOffice_Level1"/>
      <w:bookmarkStart w:id="36" w:name="_Toc8941_WPSOffice_Level1"/>
      <w:r>
        <w:rPr>
          <w:rFonts w:hint="eastAsia"/>
        </w:rPr>
        <w:t>二、企业信用等级评价系统</w:t>
      </w:r>
      <w:bookmarkEnd w:id="34"/>
      <w:bookmarkEnd w:id="35"/>
      <w:bookmarkEnd w:id="36"/>
    </w:p>
    <w:p>
      <w:pPr>
        <w:pStyle w:val="3"/>
      </w:pPr>
      <w:bookmarkStart w:id="37" w:name="_Toc3766_WPSOffice_Level2"/>
      <w:bookmarkStart w:id="38" w:name="_Toc510163767"/>
      <w:bookmarkStart w:id="39" w:name="_Toc29811_WPSOffice_Level2"/>
      <w:r>
        <w:rPr>
          <w:rFonts w:hint="eastAsia"/>
        </w:rPr>
        <w:t>2.1管理办法</w:t>
      </w:r>
      <w:bookmarkEnd w:id="37"/>
      <w:bookmarkEnd w:id="38"/>
      <w:bookmarkEnd w:id="39"/>
    </w:p>
    <w:p>
      <w:r>
        <w:rPr>
          <w:rFonts w:hint="eastAsia"/>
        </w:rPr>
        <w:tab/>
      </w:r>
      <w:bookmarkStart w:id="40" w:name="_Toc19109_WPSOffice_Level3"/>
      <w:r>
        <w:rPr>
          <w:rFonts w:hint="eastAsia"/>
        </w:rPr>
        <w:t>主要显示协会发布的信用评价信息。</w:t>
      </w:r>
      <w:bookmarkEnd w:id="40"/>
    </w:p>
    <w:p>
      <w:pPr>
        <w:pStyle w:val="3"/>
      </w:pPr>
      <w:bookmarkStart w:id="41" w:name="_Toc510163768"/>
      <w:bookmarkStart w:id="42" w:name="_Toc26583_WPSOffice_Level2"/>
      <w:bookmarkStart w:id="43" w:name="_Toc11424_WPSOffice_Level2"/>
      <w:r>
        <w:rPr>
          <w:rFonts w:hint="eastAsia"/>
        </w:rPr>
        <w:t>2.2填报资料</w:t>
      </w:r>
      <w:bookmarkEnd w:id="41"/>
      <w:bookmarkEnd w:id="42"/>
      <w:bookmarkEnd w:id="43"/>
    </w:p>
    <w:p>
      <w:bookmarkStart w:id="44" w:name="_Toc498_WPSOffice_Level3"/>
      <w:r>
        <w:rPr>
          <w:rFonts w:hint="eastAsia"/>
        </w:rPr>
        <w:t>企业参加信用评级需提交基础资料，信用承诺及附件内容；</w:t>
      </w:r>
      <w:bookmarkEnd w:id="44"/>
    </w:p>
    <w:p>
      <w:pPr>
        <w:pStyle w:val="4"/>
      </w:pPr>
      <w:bookmarkStart w:id="45" w:name="_Toc14113_WPSOffice_Level3"/>
      <w:bookmarkStart w:id="46" w:name="_Toc510163769"/>
      <w:r>
        <w:rPr>
          <w:rFonts w:hint="eastAsia"/>
        </w:rPr>
        <w:t>2.2.1基础资料填报流程如下</w:t>
      </w:r>
      <w:bookmarkEnd w:id="45"/>
      <w:bookmarkEnd w:id="46"/>
    </w:p>
    <w:p>
      <w:r>
        <w:rPr>
          <w:rFonts w:hint="eastAsia"/>
        </w:rPr>
        <w:drawing>
          <wp:inline distT="0" distB="0" distL="0" distR="0">
            <wp:extent cx="5274310" cy="232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点击填报资料；</w:t>
      </w:r>
    </w:p>
    <w:p>
      <w:r>
        <w:rPr>
          <w:rFonts w:hint="eastAsia"/>
        </w:rPr>
        <w:t>点击下载模板；</w:t>
      </w:r>
    </w:p>
    <w:p>
      <w:r>
        <w:rPr>
          <w:rFonts w:hint="eastAsia"/>
        </w:rPr>
        <w:t>按照模板要求填写相关内容并上传至系统。</w:t>
      </w:r>
    </w:p>
    <w:p>
      <w:r>
        <w:rPr>
          <w:rFonts w:hint="eastAsia"/>
        </w:rPr>
        <w:drawing>
          <wp:inline distT="0" distB="0" distL="0" distR="0">
            <wp:extent cx="5274310" cy="3104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47" w:name="_Toc8768_WPSOffice_Level3"/>
      <w:r>
        <w:rPr>
          <w:rFonts w:hint="eastAsia"/>
        </w:rPr>
        <w:t>系统会自动读取上传内容，同时当前页面顶部进度条显示为：</w:t>
      </w:r>
      <w:bookmarkEnd w:id="47"/>
    </w:p>
    <w:p>
      <w:r>
        <w:rPr>
          <w:rFonts w:hint="eastAsia"/>
        </w:rPr>
        <w:drawing>
          <wp:inline distT="0" distB="0" distL="0" distR="0">
            <wp:extent cx="5222875" cy="9309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69" cy="9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bookmarkStart w:id="48" w:name="_Toc11531_WPSOffice_Level3"/>
      <w:r>
        <w:rPr>
          <w:rFonts w:hint="eastAsia"/>
        </w:rPr>
        <w:t>基础资料模板内容编辑</w:t>
      </w:r>
      <w:bookmarkEnd w:id="48"/>
    </w:p>
    <w:p>
      <w:r>
        <w:rPr>
          <w:rFonts w:hint="eastAsia"/>
        </w:rPr>
        <w:tab/>
      </w:r>
      <w:r>
        <w:rPr>
          <w:rFonts w:hint="eastAsia"/>
        </w:rPr>
        <w:t>模板上传后系统会自动解析相关内容，企业可在线编辑相关内容，流程如下：</w:t>
      </w:r>
    </w:p>
    <w:p>
      <w:r>
        <w:rPr>
          <w:rFonts w:hint="eastAsia"/>
        </w:rPr>
        <w:t>如要编辑第一项【企业基本信息】内容，点击该项对应的【查看】按钮，进入企业基本信息页面：</w:t>
      </w:r>
    </w:p>
    <w:p>
      <w:r>
        <w:rPr>
          <w:rFonts w:hint="eastAsia"/>
        </w:rPr>
        <w:drawing>
          <wp:inline distT="0" distB="0" distL="0" distR="0">
            <wp:extent cx="3503295" cy="149225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34" cy="15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在详情页面点击编辑按钮</w:t>
      </w:r>
    </w:p>
    <w:p>
      <w:r>
        <w:rPr>
          <w:rFonts w:hint="eastAsia"/>
        </w:rPr>
        <w:drawing>
          <wp:inline distT="0" distB="0" distL="0" distR="0">
            <wp:extent cx="3525520" cy="1733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70" cy="17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系统进入编辑页面，点击要修改的字段项，当前选框会自动变为蓝色，修改相关内容并保存。</w:t>
      </w:r>
    </w:p>
    <w:p>
      <w:r>
        <w:rPr>
          <w:rFonts w:hint="eastAsia"/>
        </w:rPr>
        <w:drawing>
          <wp:inline distT="0" distB="0" distL="0" distR="0">
            <wp:extent cx="3642360" cy="15805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57" cy="16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注：本系统部分输入框可手动调节大小，点击输入框右下角图标并拖动，如下图示：</w:t>
      </w:r>
    </w:p>
    <w:p>
      <w:r>
        <w:rPr>
          <w:rFonts w:hint="eastAsia"/>
        </w:rPr>
        <w:drawing>
          <wp:inline distT="0" distB="0" distL="0" distR="0">
            <wp:extent cx="5274310" cy="1419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9124_WPSOffice_Level3"/>
      <w:bookmarkStart w:id="50" w:name="_Toc510163770"/>
      <w:r>
        <w:rPr>
          <w:rFonts w:hint="eastAsia"/>
        </w:rPr>
        <w:t>2.2.2信用承诺上传</w:t>
      </w:r>
      <w:bookmarkEnd w:id="49"/>
      <w:bookmarkEnd w:id="50"/>
    </w:p>
    <w:p>
      <w:r>
        <w:rPr>
          <w:rFonts w:hint="eastAsia"/>
        </w:rPr>
        <w:drawing>
          <wp:inline distT="0" distB="0" distL="0" distR="0">
            <wp:extent cx="5274310" cy="2334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点击【填报资料】</w:t>
      </w:r>
    </w:p>
    <w:p>
      <w:r>
        <w:rPr>
          <w:rFonts w:hint="eastAsia"/>
        </w:rPr>
        <w:t>点击【信用承诺】</w:t>
      </w:r>
    </w:p>
    <w:p>
      <w:r>
        <w:rPr>
          <w:rFonts w:hint="eastAsia"/>
        </w:rPr>
        <w:t>点击【下载模板】</w:t>
      </w:r>
    </w:p>
    <w:p>
      <w:r>
        <w:rPr>
          <w:rFonts w:hint="eastAsia"/>
        </w:rPr>
        <w:t>填写模板内容并盖章，将扫描件上传</w:t>
      </w:r>
    </w:p>
    <w:p>
      <w:r>
        <w:rPr>
          <w:rFonts w:hint="eastAsia"/>
        </w:rPr>
        <w:t>可在页面底部【信用承诺资料】位置查看已上传的资料，该列表仅保存最后一次上传的文档。</w:t>
      </w:r>
    </w:p>
    <w:p>
      <w:r>
        <w:rPr>
          <w:rFonts w:hint="eastAsia"/>
        </w:rPr>
        <w:t>点击文档名称可下载当前文档。</w:t>
      </w:r>
    </w:p>
    <w:p>
      <w:pPr>
        <w:pStyle w:val="4"/>
      </w:pPr>
      <w:bookmarkStart w:id="51" w:name="_Toc510163771"/>
      <w:bookmarkStart w:id="52" w:name="_Toc18593_WPSOffice_Level3"/>
      <w:r>
        <w:rPr>
          <w:rFonts w:hint="eastAsia"/>
        </w:rPr>
        <w:t>2.2.3附件上传</w:t>
      </w:r>
      <w:bookmarkEnd w:id="51"/>
      <w:bookmarkEnd w:id="52"/>
    </w:p>
    <w:p>
      <w:r>
        <w:rPr>
          <w:rFonts w:hint="eastAsia"/>
        </w:rPr>
        <w:drawing>
          <wp:inline distT="0" distB="0" distL="0" distR="0">
            <wp:extent cx="3869690" cy="18167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6" cy="18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点击【填报资料】；</w:t>
      </w:r>
    </w:p>
    <w:p>
      <w:r>
        <w:rPr>
          <w:rFonts w:hint="eastAsia"/>
        </w:rPr>
        <w:t>点击【附件】；</w:t>
      </w:r>
    </w:p>
    <w:p>
      <w:r>
        <w:rPr>
          <w:rFonts w:hint="eastAsia"/>
        </w:rPr>
        <w:t>查看上传说明，点击【上传】，附件不能超过200MB；</w:t>
      </w:r>
    </w:p>
    <w:p>
      <w:r>
        <w:rPr>
          <w:rFonts w:hint="eastAsia"/>
        </w:rPr>
        <w:t>附件列表保存最后一次上传资料，点击文件名称可现在当前文档。</w:t>
      </w:r>
    </w:p>
    <w:p>
      <w:pPr>
        <w:pStyle w:val="4"/>
      </w:pPr>
      <w:bookmarkStart w:id="53" w:name="_Toc510163772"/>
      <w:bookmarkStart w:id="54" w:name="_Toc5695_WPSOffice_Level3"/>
      <w:r>
        <w:rPr>
          <w:rFonts w:hint="eastAsia"/>
        </w:rPr>
        <w:t>2.2.4审核未通过</w:t>
      </w:r>
      <w:bookmarkEnd w:id="53"/>
      <w:bookmarkEnd w:id="54"/>
    </w:p>
    <w:p>
      <w:r>
        <w:rPr>
          <w:rFonts w:hint="eastAsia"/>
        </w:rPr>
        <w:t>企业在参与评级的过程中若审核未通过，进度条相应位置会提示【重新提交】</w:t>
      </w:r>
    </w:p>
    <w:p>
      <w:r>
        <w:rPr>
          <w:rFonts w:hint="eastAsia"/>
        </w:rPr>
        <w:drawing>
          <wp:inline distT="0" distB="0" distL="0" distR="0">
            <wp:extent cx="4676140" cy="704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企业需重新修改评级资料再次点击【重新提交】以完成评级。</w:t>
      </w:r>
    </w:p>
    <w:p>
      <w:pPr>
        <w:pStyle w:val="3"/>
      </w:pPr>
      <w:bookmarkStart w:id="55" w:name="_Toc510163773"/>
      <w:bookmarkStart w:id="56" w:name="_Toc27613_WPSOffice_Level2"/>
      <w:bookmarkStart w:id="57" w:name="_Toc23264_WPSOffice_Level2"/>
      <w:r>
        <w:rPr>
          <w:rFonts w:hint="eastAsia"/>
        </w:rPr>
        <w:t>2.3查看历史</w:t>
      </w:r>
      <w:bookmarkEnd w:id="55"/>
      <w:r>
        <w:rPr>
          <w:rFonts w:hint="eastAsia"/>
        </w:rPr>
        <w:t>信息</w:t>
      </w:r>
      <w:bookmarkEnd w:id="56"/>
      <w:bookmarkEnd w:id="57"/>
    </w:p>
    <w:p>
      <w:r>
        <w:rPr>
          <w:rFonts w:hint="eastAsia"/>
        </w:rPr>
        <w:t>该模块显示当前企业历年的评级记录及相关资料。企业可查看对应年度的申报类型，评级信息，当年上传的评级资料，信用报告和建议书。</w:t>
      </w:r>
    </w:p>
    <w:p>
      <w:pPr>
        <w:pStyle w:val="2"/>
      </w:pPr>
      <w:bookmarkStart w:id="58" w:name="_Toc22718_WPSOffice_Level1"/>
      <w:bookmarkStart w:id="59" w:name="_Toc498_WPSOffice_Level1"/>
      <w:r>
        <w:rPr>
          <w:rFonts w:hint="eastAsia"/>
        </w:rPr>
        <w:t>三、账户信息</w:t>
      </w:r>
      <w:bookmarkEnd w:id="58"/>
      <w:bookmarkEnd w:id="59"/>
    </w:p>
    <w:p>
      <w:pPr>
        <w:pStyle w:val="3"/>
      </w:pPr>
      <w:bookmarkStart w:id="60" w:name="_Toc510163775"/>
      <w:bookmarkStart w:id="61" w:name="_Toc6848_WPSOffice_Level2"/>
      <w:bookmarkStart w:id="62" w:name="_Toc14201_WPSOffice_Level2"/>
      <w:r>
        <w:rPr>
          <w:rFonts w:hint="eastAsia"/>
        </w:rPr>
        <w:t>3.1企业信息管理</w:t>
      </w:r>
      <w:bookmarkEnd w:id="60"/>
      <w:bookmarkEnd w:id="61"/>
      <w:bookmarkEnd w:id="62"/>
    </w:p>
    <w:p>
      <w:r>
        <w:rPr>
          <w:rFonts w:hint="eastAsia"/>
        </w:rPr>
        <w:t>该模块方便用户维护简单的企业信息，如下图示。</w:t>
      </w:r>
    </w:p>
    <w:p>
      <w:r>
        <w:rPr>
          <w:rFonts w:hint="eastAsia"/>
        </w:rPr>
        <w:drawing>
          <wp:inline distT="0" distB="0" distL="0" distR="0">
            <wp:extent cx="3441700" cy="189420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55" cy="18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3" w:name="_Toc24994_WPSOffice_Level2"/>
      <w:bookmarkStart w:id="64" w:name="_Toc510163776"/>
      <w:bookmarkStart w:id="65" w:name="_Toc26768_WPSOffice_Level2"/>
      <w:r>
        <w:rPr>
          <w:rFonts w:hint="eastAsia"/>
        </w:rPr>
        <w:t>3.2账号管理</w:t>
      </w:r>
      <w:bookmarkEnd w:id="63"/>
      <w:bookmarkEnd w:id="64"/>
      <w:bookmarkEnd w:id="65"/>
    </w:p>
    <w:p>
      <w:r>
        <w:rPr>
          <w:rFonts w:hint="eastAsia"/>
        </w:rPr>
        <w:tab/>
      </w:r>
      <w:r>
        <w:rPr>
          <w:rFonts w:hint="eastAsia"/>
        </w:rPr>
        <w:t>用户可在账号管理模块进行密码修改。</w:t>
      </w:r>
    </w:p>
    <w:p>
      <w:r>
        <w:rPr>
          <w:rFonts w:hint="eastAsia"/>
        </w:rPr>
        <w:drawing>
          <wp:inline distT="0" distB="0" distL="0" distR="0">
            <wp:extent cx="5274310" cy="1602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1AAB"/>
    <w:rsid w:val="0000543B"/>
    <w:rsid w:val="00044A5C"/>
    <w:rsid w:val="00062B97"/>
    <w:rsid w:val="00074080"/>
    <w:rsid w:val="000753B2"/>
    <w:rsid w:val="00080FDF"/>
    <w:rsid w:val="000945B0"/>
    <w:rsid w:val="00094668"/>
    <w:rsid w:val="000955CF"/>
    <w:rsid w:val="000A120E"/>
    <w:rsid w:val="000D0D10"/>
    <w:rsid w:val="000D24BF"/>
    <w:rsid w:val="00107933"/>
    <w:rsid w:val="00123DA2"/>
    <w:rsid w:val="00127E35"/>
    <w:rsid w:val="001464E8"/>
    <w:rsid w:val="0019395E"/>
    <w:rsid w:val="001B3597"/>
    <w:rsid w:val="001C3EF3"/>
    <w:rsid w:val="001D1C09"/>
    <w:rsid w:val="001D46BB"/>
    <w:rsid w:val="00212973"/>
    <w:rsid w:val="00225A76"/>
    <w:rsid w:val="002441F7"/>
    <w:rsid w:val="002578F3"/>
    <w:rsid w:val="00267C62"/>
    <w:rsid w:val="00272407"/>
    <w:rsid w:val="002741E3"/>
    <w:rsid w:val="0028152E"/>
    <w:rsid w:val="00295406"/>
    <w:rsid w:val="00295672"/>
    <w:rsid w:val="002A11AC"/>
    <w:rsid w:val="002B2E7F"/>
    <w:rsid w:val="002C4281"/>
    <w:rsid w:val="002E1349"/>
    <w:rsid w:val="00305733"/>
    <w:rsid w:val="00310B70"/>
    <w:rsid w:val="00311A8A"/>
    <w:rsid w:val="0032178B"/>
    <w:rsid w:val="003444DE"/>
    <w:rsid w:val="0034589E"/>
    <w:rsid w:val="00345AF9"/>
    <w:rsid w:val="0035099D"/>
    <w:rsid w:val="0036394C"/>
    <w:rsid w:val="0037393F"/>
    <w:rsid w:val="003867BE"/>
    <w:rsid w:val="00392B25"/>
    <w:rsid w:val="003D6335"/>
    <w:rsid w:val="003E3500"/>
    <w:rsid w:val="003F44D8"/>
    <w:rsid w:val="00407801"/>
    <w:rsid w:val="004309EF"/>
    <w:rsid w:val="00431476"/>
    <w:rsid w:val="00445D90"/>
    <w:rsid w:val="004463ED"/>
    <w:rsid w:val="00455774"/>
    <w:rsid w:val="00463711"/>
    <w:rsid w:val="00481E9F"/>
    <w:rsid w:val="004936AD"/>
    <w:rsid w:val="0049641C"/>
    <w:rsid w:val="00497D4B"/>
    <w:rsid w:val="004A64E9"/>
    <w:rsid w:val="004D2FE6"/>
    <w:rsid w:val="004D571D"/>
    <w:rsid w:val="004F2A23"/>
    <w:rsid w:val="004F7326"/>
    <w:rsid w:val="005324E3"/>
    <w:rsid w:val="005952E7"/>
    <w:rsid w:val="005A152F"/>
    <w:rsid w:val="005B2773"/>
    <w:rsid w:val="005D5024"/>
    <w:rsid w:val="005F777E"/>
    <w:rsid w:val="006040DC"/>
    <w:rsid w:val="00625126"/>
    <w:rsid w:val="00635005"/>
    <w:rsid w:val="006508C7"/>
    <w:rsid w:val="00685408"/>
    <w:rsid w:val="0069403F"/>
    <w:rsid w:val="006B1A1B"/>
    <w:rsid w:val="006E077A"/>
    <w:rsid w:val="006F27EF"/>
    <w:rsid w:val="007205BF"/>
    <w:rsid w:val="00723E4D"/>
    <w:rsid w:val="0073103B"/>
    <w:rsid w:val="007351ED"/>
    <w:rsid w:val="00757BCA"/>
    <w:rsid w:val="007736F9"/>
    <w:rsid w:val="00783040"/>
    <w:rsid w:val="00787ACF"/>
    <w:rsid w:val="007A6EA0"/>
    <w:rsid w:val="007D2D02"/>
    <w:rsid w:val="007E11E2"/>
    <w:rsid w:val="007F504C"/>
    <w:rsid w:val="00805B89"/>
    <w:rsid w:val="008168BF"/>
    <w:rsid w:val="0082100A"/>
    <w:rsid w:val="00846FB0"/>
    <w:rsid w:val="00852CE3"/>
    <w:rsid w:val="0086412C"/>
    <w:rsid w:val="00872F9E"/>
    <w:rsid w:val="008753D2"/>
    <w:rsid w:val="008A4B11"/>
    <w:rsid w:val="008B1B79"/>
    <w:rsid w:val="008B48D5"/>
    <w:rsid w:val="008C3308"/>
    <w:rsid w:val="008C7322"/>
    <w:rsid w:val="008F1D80"/>
    <w:rsid w:val="00906E69"/>
    <w:rsid w:val="00947340"/>
    <w:rsid w:val="009614AD"/>
    <w:rsid w:val="0097158D"/>
    <w:rsid w:val="00972670"/>
    <w:rsid w:val="00974DE0"/>
    <w:rsid w:val="009A4299"/>
    <w:rsid w:val="009C191D"/>
    <w:rsid w:val="00A21CAA"/>
    <w:rsid w:val="00A25819"/>
    <w:rsid w:val="00A43208"/>
    <w:rsid w:val="00A80657"/>
    <w:rsid w:val="00A86869"/>
    <w:rsid w:val="00A90B5A"/>
    <w:rsid w:val="00A913D6"/>
    <w:rsid w:val="00A974C3"/>
    <w:rsid w:val="00AA5BD9"/>
    <w:rsid w:val="00AB3FF0"/>
    <w:rsid w:val="00AB4E5D"/>
    <w:rsid w:val="00AD1331"/>
    <w:rsid w:val="00AD2988"/>
    <w:rsid w:val="00AE2182"/>
    <w:rsid w:val="00AF50F2"/>
    <w:rsid w:val="00B00595"/>
    <w:rsid w:val="00B035A4"/>
    <w:rsid w:val="00B46012"/>
    <w:rsid w:val="00B5772B"/>
    <w:rsid w:val="00B66A08"/>
    <w:rsid w:val="00B94701"/>
    <w:rsid w:val="00BD1BBA"/>
    <w:rsid w:val="00BF4D0B"/>
    <w:rsid w:val="00C13E56"/>
    <w:rsid w:val="00C33D9A"/>
    <w:rsid w:val="00C37A2F"/>
    <w:rsid w:val="00C47F2E"/>
    <w:rsid w:val="00C53CE4"/>
    <w:rsid w:val="00C8533C"/>
    <w:rsid w:val="00C92EC6"/>
    <w:rsid w:val="00CB7FF9"/>
    <w:rsid w:val="00CC0994"/>
    <w:rsid w:val="00CC2929"/>
    <w:rsid w:val="00D001AB"/>
    <w:rsid w:val="00D15572"/>
    <w:rsid w:val="00D2089B"/>
    <w:rsid w:val="00D273BF"/>
    <w:rsid w:val="00D50361"/>
    <w:rsid w:val="00D52F29"/>
    <w:rsid w:val="00D56064"/>
    <w:rsid w:val="00D71B5F"/>
    <w:rsid w:val="00D77C8C"/>
    <w:rsid w:val="00D97D45"/>
    <w:rsid w:val="00DB2DEE"/>
    <w:rsid w:val="00DC4948"/>
    <w:rsid w:val="00DC55CB"/>
    <w:rsid w:val="00DD13E7"/>
    <w:rsid w:val="00DD51B4"/>
    <w:rsid w:val="00DD530E"/>
    <w:rsid w:val="00E02873"/>
    <w:rsid w:val="00E27866"/>
    <w:rsid w:val="00E4111E"/>
    <w:rsid w:val="00E51904"/>
    <w:rsid w:val="00E635F2"/>
    <w:rsid w:val="00E77C18"/>
    <w:rsid w:val="00EB24CC"/>
    <w:rsid w:val="00EB5DB3"/>
    <w:rsid w:val="00EC5850"/>
    <w:rsid w:val="00EF414C"/>
    <w:rsid w:val="00F034C5"/>
    <w:rsid w:val="00F21B91"/>
    <w:rsid w:val="00F33FC9"/>
    <w:rsid w:val="00F367D4"/>
    <w:rsid w:val="00F54C34"/>
    <w:rsid w:val="00F71AAB"/>
    <w:rsid w:val="00F73277"/>
    <w:rsid w:val="00F75031"/>
    <w:rsid w:val="00F84125"/>
    <w:rsid w:val="00FA48C3"/>
    <w:rsid w:val="00FB42BE"/>
    <w:rsid w:val="02D338A7"/>
    <w:rsid w:val="12403FE0"/>
    <w:rsid w:val="1CB30FEE"/>
    <w:rsid w:val="22865EAC"/>
    <w:rsid w:val="2C521699"/>
    <w:rsid w:val="2E6E2233"/>
    <w:rsid w:val="309F52F9"/>
    <w:rsid w:val="35384AFC"/>
    <w:rsid w:val="372F62A4"/>
    <w:rsid w:val="3B500536"/>
    <w:rsid w:val="3BDE4CC5"/>
    <w:rsid w:val="3F4D0D0C"/>
    <w:rsid w:val="430D492E"/>
    <w:rsid w:val="435F7FDC"/>
    <w:rsid w:val="471213EB"/>
    <w:rsid w:val="49350AB1"/>
    <w:rsid w:val="53A60FCA"/>
    <w:rsid w:val="58653E45"/>
    <w:rsid w:val="58FE3C7D"/>
    <w:rsid w:val="5CF742DA"/>
    <w:rsid w:val="5DD14645"/>
    <w:rsid w:val="656B5132"/>
    <w:rsid w:val="72DC621A"/>
    <w:rsid w:val="7F6B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8">
    <w:name w:val="标题 2 Char"/>
    <w:basedOn w:val="13"/>
    <w:link w:val="3"/>
    <w:qFormat/>
    <w:uiPriority w:val="9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标题 3 Char"/>
    <w:basedOn w:val="13"/>
    <w:link w:val="4"/>
    <w:qFormat/>
    <w:uiPriority w:val="9"/>
    <w:rPr>
      <w:rFonts w:eastAsia="宋体"/>
      <w:b/>
      <w:bCs/>
      <w:sz w:val="32"/>
      <w:szCs w:val="32"/>
    </w:rPr>
  </w:style>
  <w:style w:type="character" w:customStyle="1" w:styleId="20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2">
    <w:name w:val="批注框文本 Char"/>
    <w:basedOn w:val="13"/>
    <w:link w:val="6"/>
    <w:semiHidden/>
    <w:qFormat/>
    <w:uiPriority w:val="99"/>
    <w:rPr>
      <w:sz w:val="18"/>
      <w:szCs w:val="18"/>
    </w:rPr>
  </w:style>
  <w:style w:type="paragraph" w:customStyle="1" w:styleId="2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993FF0-AEB4-4CF5-AA1B-2EE8BF8B84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337</Words>
  <Characters>1924</Characters>
  <Lines>16</Lines>
  <Paragraphs>4</Paragraphs>
  <TotalTime>21</TotalTime>
  <ScaleCrop>false</ScaleCrop>
  <LinksUpToDate>false</LinksUpToDate>
  <CharactersWithSpaces>2257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2018-02-12T01:06:00Z</dcterms:created>
  <dc:creator>CCQ</dc:creator>
  <cp:lastModifiedBy>徐梓涵</cp:lastModifiedBy>
  <cp:lastPrinted>2019-07-24T07:33:00Z</cp:lastPrinted>
  <dcterms:modified xsi:type="dcterms:W3CDTF">2021-03-11T01:29:06Z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