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附件6</w:t>
      </w:r>
    </w:p>
    <w:p>
      <w:pPr>
        <w:spacing w:line="360" w:lineRule="auto"/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年度广州市工程建设科学技术奖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填报及装订要求</w:t>
      </w: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1.申报项目的成果评价（鉴定、验收、评审、评估）完成时间应为20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年1月1日至202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年8月31日。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2.各单位所申报的项目统一按照《广州市建筑业联合会科学技术发明奖申报书》、《广州市建筑业联合会科学技术进步奖申报书》、《广州市工程建设科学技术奖申报项目简况表》的格式及要求填写。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3.封面及表格没有的内容可空白，不填写。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4.申报书中的填写说明内容在填报时必须删除。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5.封面及申报项目简况表中的“项目编号”由我会填写。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6.封面及申报项目简况表中的“项目类别”分别为：科技发明奖、科技进步奖。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7.封面及申报项目简况表中的“专业类别”参照“广州市工程建设科学技术奖管理办法”第十四条填写。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8.封面、申报书与附件统一装订成册（A4）。必须在页脚处，统一设置页码。应把各附件对应页码在申报书“第八项主要附件材料”标注。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9.申报项目简况表和申报项目汇总表不装订。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10.表格中的正文内容宜采用小四号字，1.5倍行距。</w:t>
      </w:r>
    </w:p>
    <w:p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11.申报项目简况表采用双面打印（A4），内容不得超过一张纸。</w:t>
      </w:r>
      <w:bookmarkStart w:id="0" w:name="YearE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2YjJiNDExNDJlZjlkNzkyMmUxN2Y0OWJhOGExY2QifQ=="/>
  </w:docVars>
  <w:rsids>
    <w:rsidRoot w:val="004D38FF"/>
    <w:rsid w:val="00152D80"/>
    <w:rsid w:val="002509ED"/>
    <w:rsid w:val="004D38FF"/>
    <w:rsid w:val="00676017"/>
    <w:rsid w:val="5ED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433</Words>
  <Characters>460</Characters>
  <Lines>3</Lines>
  <Paragraphs>1</Paragraphs>
  <TotalTime>1</TotalTime>
  <ScaleCrop>false</ScaleCrop>
  <LinksUpToDate>false</LinksUpToDate>
  <CharactersWithSpaces>460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2021-07-14T08:12:00Z</dcterms:created>
  <dc:creator>关美伴</dc:creator>
  <cp:lastModifiedBy>Y。</cp:lastModifiedBy>
  <dcterms:modified xsi:type="dcterms:W3CDTF">2022-08-04T02:19:46Z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AE2618070E804EF5B07BBF0F0965E134</vt:lpwstr>
  </property>
</Properties>
</file>